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mic Sans MS"/>
          <w:b/>
          <w:bCs/>
          <w:color w:val="000000"/>
          <w:sz w:val="32"/>
          <w:szCs w:val="32"/>
        </w:rPr>
      </w:pPr>
      <w:r w:rsidRPr="009C223E">
        <w:rPr>
          <w:rFonts w:asciiTheme="majorHAnsi" w:hAnsiTheme="majorHAnsi" w:cs="Comic Sans MS"/>
          <w:b/>
          <w:bCs/>
          <w:color w:val="000000"/>
          <w:sz w:val="32"/>
          <w:szCs w:val="32"/>
        </w:rPr>
        <w:t>Zusatzve</w:t>
      </w:r>
      <w:r w:rsidR="009C223E">
        <w:rPr>
          <w:rFonts w:asciiTheme="majorHAnsi" w:hAnsiTheme="majorHAnsi" w:cs="Comic Sans MS"/>
          <w:b/>
          <w:bCs/>
          <w:color w:val="000000"/>
          <w:sz w:val="32"/>
          <w:szCs w:val="32"/>
        </w:rPr>
        <w:t xml:space="preserve">reinbarung zum Dienstvertrag von </w:t>
      </w:r>
      <w:r w:rsidRPr="009C223E">
        <w:rPr>
          <w:rFonts w:asciiTheme="majorHAnsi" w:hAnsiTheme="majorHAnsi" w:cs="Comic Sans MS"/>
          <w:b/>
          <w:bCs/>
          <w:color w:val="000000"/>
          <w:sz w:val="32"/>
          <w:szCs w:val="32"/>
        </w:rPr>
        <w:t xml:space="preserve">Persönlichen </w:t>
      </w:r>
      <w:proofErr w:type="spellStart"/>
      <w:r w:rsidRPr="009C223E">
        <w:rPr>
          <w:rFonts w:asciiTheme="majorHAnsi" w:hAnsiTheme="majorHAnsi" w:cs="Comic Sans MS"/>
          <w:b/>
          <w:bCs/>
          <w:color w:val="000000"/>
          <w:sz w:val="32"/>
          <w:szCs w:val="32"/>
        </w:rPr>
        <w:t>AssistentInnen</w:t>
      </w:r>
      <w:proofErr w:type="spellEnd"/>
    </w:p>
    <w:p w:rsidR="00680979" w:rsidRPr="00420314"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szCs w:val="27"/>
        </w:rPr>
      </w:pPr>
      <w:r w:rsidRPr="00420314">
        <w:rPr>
          <w:rFonts w:cs="Comic Sans MS"/>
          <w:color w:val="000000"/>
          <w:szCs w:val="27"/>
        </w:rPr>
        <w:t>gemäß § 2 Arbeitsvertragsrechts-Anpassungsgesetz, BGBl. 459/1993 (AVRAG)</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sz w:val="27"/>
          <w:szCs w:val="27"/>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 xml:space="preserve">Die Gesetzesänderung ermöglich die Delegation von pflegerischen oder ärztlichen Tätigkeiten an Persönliche </w:t>
      </w:r>
      <w:proofErr w:type="spellStart"/>
      <w:r w:rsidRPr="009C223E">
        <w:rPr>
          <w:rFonts w:cs="Comic Sans MS"/>
          <w:color w:val="000000"/>
        </w:rPr>
        <w:t>AssistentInnen</w:t>
      </w:r>
      <w:proofErr w:type="spellEnd"/>
      <w:r w:rsidRPr="009C223E">
        <w:rPr>
          <w:rFonts w:cs="Comic Sans MS"/>
          <w:color w:val="000000"/>
        </w:rPr>
        <w:t>. Voraussetzung ist dabei die fachliche Anleitung, Einschulung und Dokumentation durch eine diplomierte Pflegefachkraft oder eine/n Arzt/in.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Hinsichtlich der Delegation ärztlicher Tätigkeiten heißt es beispielsweise in Artikel 10:</w:t>
      </w:r>
      <w:r w:rsidR="009C223E">
        <w:rPr>
          <w:rFonts w:cs="Comic Sans MS"/>
          <w:color w:val="000000"/>
        </w:rPr>
        <w:t xml:space="preserve"> </w:t>
      </w:r>
      <w:r w:rsidRPr="009C223E">
        <w:rPr>
          <w:rFonts w:cs="Comic Sans MS"/>
          <w:color w:val="000000"/>
        </w:rPr>
        <w:t>"Der Arzt kann im Einzelfall einzelne ärztliche Tätigkeiten an Personen übertragen, die Menschen mit nicht nur vorübergehenden körperlichen Funktionsbeeinträchtigungen oder Beeinträchtigung der Sinnesfunktionen, die geeignet sind, diesen Menschen eine gleichberechtigte und selbstbestimmte Lebensführung zu verwehren, begleiten und unterstützen (...).“</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 xml:space="preserve">Name und Anschrift der Persönlichen Assistenz: </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 xml:space="preserve">Name und Anschrift des Arbeitgebers/der Arbeitgeberin: </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 xml:space="preserve">Durch Einschulung von </w:t>
      </w: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hat die Assistenz folgende Qualifizierungen erhalten: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Comic Sans MS"/>
          <w:color w:val="000000"/>
        </w:rPr>
      </w:pPr>
      <w:r w:rsidRPr="009C223E">
        <w:rPr>
          <w:rFonts w:ascii="Times New Roman" w:hAnsi="Times New Roman" w:cs="Times New Roman"/>
          <w:color w:val="000000"/>
        </w:rPr>
        <w:t>□</w:t>
      </w:r>
      <w:r w:rsidRPr="009C223E">
        <w:rPr>
          <w:rFonts w:cs="Comic Sans MS"/>
          <w:color w:val="000000"/>
        </w:rPr>
        <w:tab/>
        <w:t>die Verabreichung von Arzneimitteln,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Comic Sans MS"/>
          <w:color w:val="000000"/>
        </w:rPr>
      </w:pPr>
      <w:r w:rsidRPr="009C223E">
        <w:rPr>
          <w:rFonts w:ascii="Times New Roman" w:hAnsi="Times New Roman" w:cs="Times New Roman"/>
          <w:color w:val="000000"/>
        </w:rPr>
        <w:t>□</w:t>
      </w:r>
      <w:r w:rsidRPr="009C223E">
        <w:rPr>
          <w:rFonts w:cs="Comic Sans MS"/>
          <w:color w:val="000000"/>
        </w:rPr>
        <w:tab/>
        <w:t>das Anlegen von Bandagen und Verbänden,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Comic Sans MS"/>
          <w:color w:val="000000"/>
        </w:rPr>
      </w:pPr>
      <w:r w:rsidRPr="009C223E">
        <w:rPr>
          <w:rFonts w:ascii="Times New Roman" w:hAnsi="Times New Roman" w:cs="Times New Roman"/>
          <w:color w:val="000000"/>
        </w:rPr>
        <w:t>□</w:t>
      </w:r>
      <w:r w:rsidRPr="009C223E">
        <w:rPr>
          <w:rFonts w:cs="Comic Sans MS"/>
          <w:color w:val="000000"/>
        </w:rPr>
        <w:tab/>
        <w:t xml:space="preserve">die Verabreichung von subkutanen Insulininjektionen und subkutanen Injektionen von </w:t>
      </w:r>
      <w:proofErr w:type="spellStart"/>
      <w:r w:rsidRPr="009C223E">
        <w:rPr>
          <w:rFonts w:cs="Comic Sans MS"/>
          <w:color w:val="000000"/>
        </w:rPr>
        <w:t>blutgerinnungshemmenden</w:t>
      </w:r>
      <w:proofErr w:type="spellEnd"/>
      <w:r w:rsidRPr="009C223E">
        <w:rPr>
          <w:rFonts w:cs="Comic Sans MS"/>
          <w:color w:val="000000"/>
        </w:rPr>
        <w:t xml:space="preserve"> Arzneimitteln,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Comic Sans MS"/>
          <w:color w:val="000000"/>
        </w:rPr>
      </w:pPr>
      <w:r w:rsidRPr="009C223E">
        <w:rPr>
          <w:rFonts w:ascii="Times New Roman" w:hAnsi="Times New Roman" w:cs="Times New Roman"/>
          <w:color w:val="000000"/>
        </w:rPr>
        <w:t>□</w:t>
      </w:r>
      <w:r w:rsidRPr="009C223E">
        <w:rPr>
          <w:rFonts w:cs="Comic Sans MS"/>
          <w:color w:val="000000"/>
        </w:rPr>
        <w:tab/>
        <w:t>die Blutentnahme aus der Kapillare zur Bestimmung des Blutzuckerspiegels mittels Teststreifen,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Comic Sans MS"/>
          <w:color w:val="000000"/>
        </w:rPr>
      </w:pPr>
      <w:r w:rsidRPr="009C223E">
        <w:rPr>
          <w:rFonts w:ascii="Times New Roman" w:hAnsi="Times New Roman" w:cs="Times New Roman"/>
          <w:color w:val="000000"/>
        </w:rPr>
        <w:t>□</w:t>
      </w:r>
      <w:r w:rsidRPr="009C223E">
        <w:rPr>
          <w:rFonts w:cs="Comic Sans MS"/>
          <w:color w:val="000000"/>
        </w:rPr>
        <w:tab/>
        <w:t>einfache Wärme- und Lichtanwendungen sowie</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Comic Sans MS"/>
          <w:color w:val="000000"/>
        </w:rPr>
      </w:pPr>
      <w:r w:rsidRPr="009C223E">
        <w:rPr>
          <w:rFonts w:ascii="Times New Roman" w:hAnsi="Times New Roman" w:cs="Times New Roman"/>
          <w:color w:val="000000"/>
        </w:rPr>
        <w:t>□</w:t>
      </w:r>
      <w:r w:rsidRPr="009C223E">
        <w:rPr>
          <w:rFonts w:cs="Comic Sans MS"/>
          <w:color w:val="000000"/>
        </w:rPr>
        <w:tab/>
        <w:t xml:space="preserve">weitere einzelne ärztliche Tätigkeiten, sofern diese einen zu den in den Z 1 bis 5 genannten Tätigkeiten vergleichbaren Schwierigkeitsgrad sowie vergleichbare Anforderungen an die erforderliche Sorgfalt aufweisen. Damit ist in der Praxis auch die Delegation von medizinnahen Tätigkeiten wie </w:t>
      </w:r>
      <w:proofErr w:type="spellStart"/>
      <w:r w:rsidR="009C223E" w:rsidRPr="009C223E">
        <w:rPr>
          <w:rFonts w:cs="Comic Sans MS"/>
          <w:color w:val="000000"/>
        </w:rPr>
        <w:t>Katheterisieren</w:t>
      </w:r>
      <w:proofErr w:type="spellEnd"/>
      <w:r w:rsidR="009C223E" w:rsidRPr="009C223E">
        <w:rPr>
          <w:rFonts w:cs="Comic Sans MS"/>
          <w:color w:val="000000"/>
        </w:rPr>
        <w:t xml:space="preserve"> </w:t>
      </w:r>
      <w:r w:rsidRPr="009C223E">
        <w:rPr>
          <w:rFonts w:cs="Comic Sans MS"/>
          <w:color w:val="000000"/>
        </w:rPr>
        <w:t>oder das Absaugen der Beatmungskanüle möglich.</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ab/>
        <w:t>_______________________________________________________________________________</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die an den oben genannten Arbeitgeber/die oben genannte Arbeitgeberin gebunden sind.</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2"/>
          <w:szCs w:val="27"/>
        </w:rPr>
      </w:pPr>
      <w:r w:rsidRPr="009C223E">
        <w:rPr>
          <w:rFonts w:cs="Comic Sans MS"/>
          <w:b/>
          <w:bCs/>
          <w:color w:val="000000"/>
          <w:sz w:val="32"/>
          <w:szCs w:val="27"/>
        </w:rPr>
        <w:t>Besonderes</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color w:val="000000"/>
        </w:rPr>
      </w:pPr>
      <w:r w:rsidRPr="009C223E">
        <w:rPr>
          <w:rFonts w:cs="Comic Sans MS"/>
          <w:bCs/>
          <w:color w:val="000000"/>
        </w:rPr>
        <w:t>Der Arbeitnehmer/die Arbeitnehmerin anerkennt das Recht des Arbeitgeb</w:t>
      </w:r>
      <w:r w:rsidR="00512B4F" w:rsidRPr="009C223E">
        <w:rPr>
          <w:rFonts w:cs="Comic Sans MS"/>
          <w:bCs/>
          <w:color w:val="000000"/>
        </w:rPr>
        <w:t>ers/der Arbeitgeberin</w:t>
      </w:r>
      <w:r w:rsidRPr="009C223E">
        <w:rPr>
          <w:rFonts w:cs="Comic Sans MS"/>
          <w:bCs/>
          <w:color w:val="000000"/>
        </w:rPr>
        <w:t xml:space="preserve"> innerbe</w:t>
      </w:r>
      <w:r w:rsidR="00512B4F" w:rsidRPr="009C223E">
        <w:rPr>
          <w:rFonts w:cs="Comic Sans MS"/>
          <w:bCs/>
          <w:color w:val="000000"/>
        </w:rPr>
        <w:t>triebliche</w:t>
      </w:r>
      <w:r w:rsidRPr="009C223E">
        <w:rPr>
          <w:rFonts w:cs="Comic Sans MS"/>
          <w:bCs/>
          <w:color w:val="000000"/>
        </w:rPr>
        <w:t xml:space="preserve"> Richtlinien</w:t>
      </w:r>
      <w:r w:rsidR="00512B4F" w:rsidRPr="009C223E">
        <w:rPr>
          <w:rFonts w:cs="Comic Sans MS"/>
          <w:bCs/>
          <w:color w:val="000000"/>
        </w:rPr>
        <w:t xml:space="preserve"> zu erlassen</w:t>
      </w:r>
      <w:r w:rsidRPr="009C223E">
        <w:rPr>
          <w:rFonts w:cs="Comic Sans MS"/>
          <w:bCs/>
          <w:color w:val="000000"/>
        </w:rPr>
        <w:t>, welche dem Arbeitnehmer/der Arbeitnehmerin zur Kenntnis gebracht werden und einen integrierten Bestandteil des Dienstverhältnisses bilden.</w:t>
      </w: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27"/>
          <w:szCs w:val="27"/>
        </w:rPr>
      </w:pPr>
    </w:p>
    <w:p w:rsidR="0050287E" w:rsidRPr="009C223E" w:rsidRDefault="0050287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27"/>
          <w:szCs w:val="27"/>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2"/>
          <w:szCs w:val="27"/>
        </w:rPr>
      </w:pPr>
      <w:r w:rsidRPr="009C223E">
        <w:rPr>
          <w:rFonts w:cs="Comic Sans MS"/>
          <w:b/>
          <w:bCs/>
          <w:color w:val="000000"/>
          <w:sz w:val="32"/>
          <w:szCs w:val="27"/>
        </w:rPr>
        <w:t>Sonderklausel</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27"/>
          <w:szCs w:val="27"/>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Die Persönliche Assistenz wurde von ihrem Arbeitgeber/ihrer Arbeitgeberin ausreichend eingeschult und fühlt sich in der Lage, die angeführten Tätigkeiten durchzuführen.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Die Persönliche Assistenz erfüllt die Aufgabe für den Arbeitgeber/die Arbeitgeberin und führt daher nur Handlungen aus, zu denen diese/r sie durch sein/ihr Einverständnis ermächtigt.</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Die Persönliche Assistenz übernimmt keine medizinische Verantwortung für den Arbeitgeber/die Arbeitgeberin und wird Handlungen, die der Arbeitgeber/die Arbeitgeberin ablehnt, nicht ausführen.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Wenn ein akutes, nicht vorhersehbares Ereignis im Verlauf der Behinderung oder eine neue Erkrankung auftritt, wird die Persönliche Assistenz so reagieren, wie man die Hilfestellung üblicherweise erwarten kann (Hilfe holen/Rettung verständigen), aber keine medizinische Verantwortung übernehmen.</w:t>
      </w: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2E0D44"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Dieser Passus ist mit Gegenstand der Vereinbarung zwischen d</w:t>
      </w:r>
      <w:r w:rsidR="002E0D44" w:rsidRPr="009C223E">
        <w:rPr>
          <w:rFonts w:cs="Comic Sans MS"/>
          <w:color w:val="000000"/>
        </w:rPr>
        <w:t xml:space="preserve">em/der unten namentlich angeführten </w:t>
      </w:r>
      <w:r w:rsidRPr="009C223E">
        <w:rPr>
          <w:rFonts w:cs="Comic Sans MS"/>
          <w:color w:val="000000"/>
        </w:rPr>
        <w:t>Arbeitnehmer</w:t>
      </w:r>
      <w:r w:rsidR="002E0D44" w:rsidRPr="009C223E">
        <w:rPr>
          <w:rFonts w:cs="Comic Sans MS"/>
          <w:color w:val="000000"/>
        </w:rPr>
        <w:t>/in</w:t>
      </w:r>
      <w:r w:rsidRPr="009C223E">
        <w:rPr>
          <w:rFonts w:cs="Comic Sans MS"/>
          <w:color w:val="000000"/>
        </w:rPr>
        <w:t xml:space="preserve"> und dem</w:t>
      </w:r>
      <w:r w:rsidR="002E0D44" w:rsidRPr="009C223E">
        <w:rPr>
          <w:rFonts w:cs="Comic Sans MS"/>
          <w:color w:val="000000"/>
        </w:rPr>
        <w:t>/der</w:t>
      </w:r>
      <w:r w:rsidRPr="009C223E">
        <w:rPr>
          <w:rFonts w:cs="Comic Sans MS"/>
          <w:color w:val="000000"/>
        </w:rPr>
        <w:t xml:space="preserve"> unten namentlich angeführten Arbeitgeber.</w:t>
      </w:r>
    </w:p>
    <w:p w:rsidR="002E0D44" w:rsidRPr="009C223E" w:rsidRDefault="002E0D4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2E0D44" w:rsidRPr="009C223E" w:rsidRDefault="002E0D4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2E0D44"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Datum:</w:t>
      </w:r>
      <w:r w:rsidR="009C223E">
        <w:rPr>
          <w:rFonts w:cs="Comic Sans MS"/>
          <w:color w:val="000000"/>
        </w:rPr>
        <w:t xml:space="preserve"> _______________________________________</w:t>
      </w:r>
    </w:p>
    <w:p w:rsidR="002E0D44" w:rsidRPr="009C223E" w:rsidRDefault="002E0D4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2E0D44" w:rsidRPr="009C223E" w:rsidRDefault="002E0D4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E867A4"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Unterschrift des Arbeitgebers</w:t>
      </w:r>
      <w:r w:rsidR="00E867A4" w:rsidRPr="009C223E">
        <w:rPr>
          <w:rFonts w:cs="Comic Sans MS"/>
          <w:color w:val="000000"/>
        </w:rPr>
        <w:t>/der Arbeitgeberin</w:t>
      </w: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Unterschrift des Arbeitnehmers/der Arbeitnehmerin</w:t>
      </w: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9C223E" w:rsidRPr="009C223E" w:rsidRDefault="009C223E"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Pr>
          <w:rFonts w:cs="Comic Sans MS"/>
          <w:color w:val="000000"/>
        </w:rPr>
        <w:t>____________________________________________________________________________________</w:t>
      </w: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9C223E">
        <w:rPr>
          <w:rFonts w:cs="Comic Sans MS"/>
          <w:color w:val="000000"/>
        </w:rPr>
        <w:t>Unterschrift des Arztes/der Ärztin / des Pflegepersonals</w:t>
      </w:r>
    </w:p>
    <w:p w:rsidR="00E867A4" w:rsidRPr="009C223E" w:rsidRDefault="00E867A4"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680979" w:rsidRPr="009C223E" w:rsidRDefault="00680979" w:rsidP="009C2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sectPr w:rsidR="00680979" w:rsidRPr="009C223E" w:rsidSect="00680979">
      <w:pgSz w:w="11900" w:h="16840"/>
      <w:pgMar w:top="1021" w:right="1021" w:bottom="1021" w:left="102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attachedTemplate r:id="rId1"/>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2pt"/>
      <v:textbox inset=",7.2pt,,7.2pt"/>
    </o:shapedefaults>
  </w:hdrShapeDefaults>
  <w:compat>
    <w:doNotAutofitConstrainedTables/>
    <w:splitPgBreakAndParaMark/>
    <w:doNotVertAlignCellWithSp/>
    <w:doNotBreakConstrainedForcedTable/>
    <w:useAnsiKerningPairs/>
    <w:cachedColBalance/>
  </w:compat>
  <w:rsids>
    <w:rsidRoot w:val="00680979"/>
    <w:rsid w:val="001C5E56"/>
    <w:rsid w:val="002E0D44"/>
    <w:rsid w:val="00420314"/>
    <w:rsid w:val="0050287E"/>
    <w:rsid w:val="00512B4F"/>
    <w:rsid w:val="00680979"/>
    <w:rsid w:val="009C223E"/>
    <w:rsid w:val="00E867A4"/>
    <w:rsid w:val="00F63485"/>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rokecolor="#4a7ebb">
      <v:stroke color="#4a7ebb" weight="3.5pt"/>
      <v:shadow on="t" opacity="22938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F3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6A4136"/>
    <w:pPr>
      <w:tabs>
        <w:tab w:val="center" w:pos="4536"/>
        <w:tab w:val="right" w:pos="9072"/>
      </w:tabs>
    </w:pPr>
  </w:style>
  <w:style w:type="character" w:customStyle="1" w:styleId="KopfzeileZeichen">
    <w:name w:val="Kopfzeile Zeichen"/>
    <w:basedOn w:val="Absatzstandardschriftart"/>
    <w:link w:val="Kopfzeile"/>
    <w:uiPriority w:val="99"/>
    <w:semiHidden/>
    <w:rsid w:val="006A4136"/>
  </w:style>
  <w:style w:type="paragraph" w:styleId="Fuzeile">
    <w:name w:val="footer"/>
    <w:basedOn w:val="Standard"/>
    <w:link w:val="FuzeileZeichen"/>
    <w:uiPriority w:val="99"/>
    <w:semiHidden/>
    <w:unhideWhenUsed/>
    <w:rsid w:val="006A4136"/>
    <w:pPr>
      <w:tabs>
        <w:tab w:val="center" w:pos="4536"/>
        <w:tab w:val="right" w:pos="9072"/>
      </w:tabs>
    </w:pPr>
  </w:style>
  <w:style w:type="character" w:customStyle="1" w:styleId="FuzeileZeichen">
    <w:name w:val="Fußzeile Zeichen"/>
    <w:basedOn w:val="Absatzstandardschriftart"/>
    <w:link w:val="Fuzeile"/>
    <w:uiPriority w:val="99"/>
    <w:semiHidden/>
    <w:rsid w:val="006A4136"/>
  </w:style>
  <w:style w:type="character" w:styleId="Link">
    <w:name w:val="Hyperlink"/>
    <w:basedOn w:val="Absatzstandardschriftart"/>
    <w:uiPriority w:val="99"/>
    <w:semiHidden/>
    <w:unhideWhenUsed/>
    <w:rsid w:val="00A84DD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omes:magdalenascharl:Library:Application%20Support:Microsoft:Office:Benutzervorlagen:Eigene%20Vorlagen:leer.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leer.dotm</Template>
  <TotalTime>10</TotalTime>
  <Pages>2</Pages>
  <Words>596</Words>
  <Characters>3399</Characters>
  <Application>Microsoft Macintosh Word</Application>
  <DocSecurity>0</DocSecurity>
  <Lines>28</Lines>
  <Paragraphs>6</Paragraphs>
  <ScaleCrop>false</ScaleCrop>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Scharl</dc:creator>
  <cp:keywords/>
  <cp:lastModifiedBy>Martin Ladstätter</cp:lastModifiedBy>
  <cp:revision>5</cp:revision>
  <cp:lastPrinted>2010-02-22T13:54:00Z</cp:lastPrinted>
  <dcterms:created xsi:type="dcterms:W3CDTF">2013-01-09T10:03:00Z</dcterms:created>
  <dcterms:modified xsi:type="dcterms:W3CDTF">2013-01-10T16:31:00Z</dcterms:modified>
</cp:coreProperties>
</file>